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2025-2026 Training Plans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Fall Training </w:t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margin" w:horzAnchor="margin" w:tblpX="-180" w:tblpY="1215"/>
        <w:tblW w:w="9360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15.1219512195123"/>
        <w:gridCol w:w="2650.731707317073"/>
        <w:gridCol w:w="2397.0731707317073"/>
        <w:gridCol w:w="2397.0731707317073"/>
        <w:tblGridChange w:id="0">
          <w:tblGrid>
            <w:gridCol w:w="1915.1219512195123"/>
            <w:gridCol w:w="2650.731707317073"/>
            <w:gridCol w:w="2397.0731707317073"/>
            <w:gridCol w:w="2397.073170731707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999999" w:space="0" w:sz="8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Individuals</w:t>
            </w:r>
          </w:p>
        </w:tc>
        <w:tc>
          <w:tcPr>
            <w:tcBorders>
              <w:bottom w:color="999999" w:space="0" w:sz="8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Type of Training</w:t>
            </w:r>
          </w:p>
        </w:tc>
        <w:tc>
          <w:tcPr>
            <w:tcBorders>
              <w:bottom w:color="999999" w:space="0" w:sz="8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tcBorders>
              <w:bottom w:color="999999" w:space="0" w:sz="8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Number Trained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b7b7b7" w:val="clea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TIX-DC</w:t>
            </w:r>
          </w:p>
        </w:tc>
        <w:tc>
          <w:tcPr>
            <w:tcBorders>
              <w:top w:color="999999" w:space="0" w:sz="8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 Person</w:t>
            </w:r>
          </w:p>
        </w:tc>
        <w:tc>
          <w:tcPr>
            <w:tcBorders>
              <w:top w:color="999999" w:space="0" w:sz="8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July 10th</w:t>
            </w:r>
          </w:p>
        </w:tc>
        <w:tc>
          <w:tcPr>
            <w:tcBorders>
              <w:top w:color="999999" w:space="0" w:sz="8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RDs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 Person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 (8 RDs,  Dir, AVP)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Campus Safety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 Person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July 31st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999999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August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RA’s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 Person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Aug 12, 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Alpha Leaders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 Person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Aug 12, 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All New Students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 Person/Online in Canvas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August 18, 2025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960+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September: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Faculty Meeting?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Staff Meeting?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October: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Non-Traditional Students: </w:t>
        <w:tab/>
        <w:tab/>
        <w:tab/>
        <w:t xml:space="preserve">Vector Solutions Online </w:t>
        <w:tab/>
        <w:tab/>
        <w:t xml:space="preserve">Oct. 1-31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Graduate/UHUB Students:</w:t>
        <w:tab/>
        <w:tab/>
        <w:tab/>
        <w:t xml:space="preserve">Vector Solutions Online </w:t>
        <w:tab/>
        <w:tab/>
        <w:t xml:space="preserve">Oct. 1-31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Dual-Enrollment Students: </w:t>
        <w:tab/>
        <w:tab/>
        <w:tab/>
        <w:t xml:space="preserve">Vector Solutions Online </w:t>
        <w:tab/>
        <w:tab/>
        <w:t xml:space="preserve">Oct. 1-31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Investigators?</w:t>
        <w:tab/>
        <w:tab/>
        <w:tab/>
        <w:tab/>
        <w:tab/>
        <w:t xml:space="preserve">In-Person</w:t>
        <w:tab/>
        <w:tab/>
        <w:tab/>
        <w:tab/>
        <w:t xml:space="preserve">Oct. 9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November:</w:t>
      </w:r>
    </w:p>
    <w:p w:rsidR="00000000" w:rsidDel="00000000" w:rsidP="00000000" w:rsidRDefault="00000000" w:rsidRPr="00000000" w14:paraId="0000003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Mike McCall–add data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December: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Spring 2026 Training Plans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b w:val="1"/>
          <w:bCs w:val="1"/>
          <w:rtl w:val="0"/>
        </w:rPr>
        <w:t xml:space="preserve">January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All new trad, undergrads fall/spring:</w:t>
        <w:tab/>
        <w:tab/>
        <w:t xml:space="preserve">Vector Solutions Online </w:t>
        <w:tab/>
        <w:tab/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February: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Mike McCall–add data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March: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April: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b w:val="1"/>
          <w:bCs w:val="1"/>
          <w:rtl w:val="0"/>
        </w:rPr>
        <w:t xml:space="preserve">Faculty Meeting</w:t>
      </w:r>
      <w:r w:rsidDel="00000000" w:rsidR="00000000" w:rsidRPr="00000000">
        <w:rPr>
          <w:rtl w:val="0"/>
        </w:rPr>
        <w:t xml:space="preserve">: Denim Day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b w:val="1"/>
          <w:bCs w:val="1"/>
          <w:rtl w:val="0"/>
        </w:rPr>
        <w:t xml:space="preserve">Staff Meeting:</w:t>
      </w:r>
      <w:r w:rsidDel="00000000" w:rsidR="00000000" w:rsidRPr="00000000">
        <w:rPr>
          <w:rtl w:val="0"/>
        </w:rPr>
        <w:t xml:space="preserve"> Denim Day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b w:val="1"/>
          <w:bCs w:val="1"/>
          <w:rtl w:val="0"/>
        </w:rPr>
        <w:t xml:space="preserve">May: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